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76D" w:rsidRPr="00D65440" w:rsidRDefault="004C376D" w:rsidP="004C376D">
      <w:pPr>
        <w:pStyle w:val="Heading1"/>
      </w:pPr>
      <w:r w:rsidRPr="00D65440">
        <w:t xml:space="preserve">ACETYLACETONATODICARBONYL </w:t>
      </w:r>
      <w:proofErr w:type="gramStart"/>
      <w:r w:rsidRPr="00D65440">
        <w:t>RHODIUM(</w:t>
      </w:r>
      <w:proofErr w:type="gramEnd"/>
      <w:r w:rsidRPr="00D65440">
        <w:t>I)    CAS # 14874829</w:t>
      </w:r>
    </w:p>
    <w:p w:rsidR="004C376D" w:rsidRPr="00D65440" w:rsidRDefault="004C376D" w:rsidP="004C376D">
      <w:pPr>
        <w:pStyle w:val="PlainText"/>
        <w:rPr>
          <w:rFonts w:ascii="Courier New" w:hAnsi="Courier New" w:cs="Courier New"/>
          <w:sz w:val="20"/>
          <w:szCs w:val="20"/>
        </w:rPr>
      </w:pP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C376D" w:rsidRPr="00D65440" w:rsidRDefault="004C376D" w:rsidP="004C376D">
      <w:pPr>
        <w:pStyle w:val="PlainText"/>
        <w:rPr>
          <w:rFonts w:ascii="Courier New" w:hAnsi="Courier New" w:cs="Courier New"/>
          <w:sz w:val="20"/>
          <w:szCs w:val="20"/>
        </w:rPr>
      </w:pP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K   .</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C376D" w:rsidRPr="00D65440" w:rsidRDefault="004C376D" w:rsidP="004C376D">
      <w:pPr>
        <w:pStyle w:val="PlainText"/>
        <w:rPr>
          <w:rFonts w:ascii="Courier New" w:hAnsi="Courier New" w:cs="Courier New"/>
          <w:sz w:val="20"/>
          <w:szCs w:val="20"/>
        </w:rPr>
      </w:pP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ROUTE OF EXPOSURE</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Causes eye and skin irritation.</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May liberate 2</w:t>
      </w:r>
      <w:proofErr w:type="gramStart"/>
      <w:r w:rsidRPr="00D65440">
        <w:rPr>
          <w:rFonts w:ascii="Courier New" w:hAnsi="Courier New" w:cs="Courier New"/>
          <w:sz w:val="20"/>
          <w:szCs w:val="20"/>
        </w:rPr>
        <w:t>,4</w:t>
      </w:r>
      <w:proofErr w:type="gramEnd"/>
      <w:r w:rsidRPr="00D65440">
        <w:rPr>
          <w:rFonts w:ascii="Courier New" w:hAnsi="Courier New" w:cs="Courier New"/>
          <w:sz w:val="20"/>
          <w:szCs w:val="20"/>
        </w:rPr>
        <w:t>-pentanedione upon decomposition.</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2</w:t>
      </w:r>
      <w:proofErr w:type="gramStart"/>
      <w:r w:rsidRPr="00D65440">
        <w:rPr>
          <w:rFonts w:ascii="Courier New" w:hAnsi="Courier New" w:cs="Courier New"/>
          <w:sz w:val="20"/>
          <w:szCs w:val="20"/>
        </w:rPr>
        <w:t>,4</w:t>
      </w:r>
      <w:proofErr w:type="gramEnd"/>
      <w:r w:rsidRPr="00D65440">
        <w:rPr>
          <w:rFonts w:ascii="Courier New" w:hAnsi="Courier New" w:cs="Courier New"/>
          <w:sz w:val="20"/>
          <w:szCs w:val="20"/>
        </w:rPr>
        <w:t>-Pentanedione has the following toxicological hazards: toxic,</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irritant</w:t>
      </w:r>
      <w:proofErr w:type="gramEnd"/>
      <w:r w:rsidRPr="00D65440">
        <w:rPr>
          <w:rFonts w:ascii="Courier New" w:hAnsi="Courier New" w:cs="Courier New"/>
          <w:sz w:val="20"/>
          <w:szCs w:val="20"/>
        </w:rPr>
        <w:t>, neurological hazard, teratogen, possible mutagen,</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target</w:t>
      </w:r>
      <w:proofErr w:type="gramEnd"/>
      <w:r w:rsidRPr="00D65440">
        <w:rPr>
          <w:rFonts w:ascii="Courier New" w:hAnsi="Courier New" w:cs="Courier New"/>
          <w:sz w:val="20"/>
          <w:szCs w:val="20"/>
        </w:rPr>
        <w:t xml:space="preserve"> organ - thymus. In humans, 2</w:t>
      </w:r>
      <w:proofErr w:type="gramStart"/>
      <w:r w:rsidRPr="00D65440">
        <w:rPr>
          <w:rFonts w:ascii="Courier New" w:hAnsi="Courier New" w:cs="Courier New"/>
          <w:sz w:val="20"/>
          <w:szCs w:val="20"/>
        </w:rPr>
        <w:t>,4</w:t>
      </w:r>
      <w:proofErr w:type="gramEnd"/>
      <w:r w:rsidRPr="00D65440">
        <w:rPr>
          <w:rFonts w:ascii="Courier New" w:hAnsi="Courier New" w:cs="Courier New"/>
          <w:sz w:val="20"/>
          <w:szCs w:val="20"/>
        </w:rPr>
        <w:t>-pentanedione is reported</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cause contact dermatitis and contact urticaria.</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May cause nervous system disturbances.</w:t>
      </w:r>
      <w:proofErr w:type="gramEnd"/>
      <w:r w:rsidRPr="00D65440">
        <w:rPr>
          <w:rFonts w:ascii="Courier New" w:hAnsi="Courier New" w:cs="Courier New"/>
          <w:sz w:val="20"/>
          <w:szCs w:val="20"/>
        </w:rPr>
        <w:t xml:space="preserve"> </w:t>
      </w:r>
    </w:p>
    <w:p w:rsidR="004C376D" w:rsidRPr="00D65440" w:rsidRDefault="004C376D" w:rsidP="004C376D">
      <w:pPr>
        <w:pStyle w:val="PlainText"/>
        <w:rPr>
          <w:rFonts w:ascii="Courier New" w:hAnsi="Courier New" w:cs="Courier New"/>
          <w:sz w:val="20"/>
          <w:szCs w:val="20"/>
        </w:rPr>
      </w:pP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C376D" w:rsidRPr="00D65440" w:rsidRDefault="004C376D" w:rsidP="004C376D">
      <w:pPr>
        <w:pStyle w:val="PlainText"/>
        <w:rPr>
          <w:rFonts w:ascii="Courier New" w:hAnsi="Courier New" w:cs="Courier New"/>
          <w:sz w:val="20"/>
          <w:szCs w:val="20"/>
        </w:rPr>
      </w:pP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STORAGE GROUP(S):</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C376D" w:rsidRPr="00D65440" w:rsidRDefault="004C376D" w:rsidP="004C376D">
      <w:pPr>
        <w:pStyle w:val="PlainText"/>
        <w:rPr>
          <w:rFonts w:ascii="Courier New" w:hAnsi="Courier New" w:cs="Courier New"/>
          <w:sz w:val="20"/>
          <w:szCs w:val="20"/>
        </w:rPr>
      </w:pP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C376D" w:rsidRPr="00D65440" w:rsidRDefault="004C376D" w:rsidP="004C376D">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C376D" w:rsidRPr="00D65440" w:rsidRDefault="004C376D" w:rsidP="004C376D">
      <w:pPr>
        <w:pStyle w:val="PlainText"/>
        <w:rPr>
          <w:rFonts w:ascii="Courier New" w:hAnsi="Courier New" w:cs="Courier New"/>
          <w:sz w:val="20"/>
          <w:szCs w:val="20"/>
        </w:rPr>
      </w:pP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4C376D" w:rsidRPr="00D65440" w:rsidRDefault="004C376D" w:rsidP="004C376D">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roofErr w:type="gramStart"/>
      <w:r w:rsidRPr="00D65440">
        <w:rPr>
          <w:rFonts w:ascii="Courier New" w:hAnsi="Courier New" w:cs="Courier New"/>
          <w:sz w:val="20"/>
          <w:szCs w:val="20"/>
        </w:rPr>
        <w:t>Store under nitrogen\.</w:t>
      </w:r>
      <w:proofErr w:type="gramEnd"/>
      <w:r w:rsidRPr="00D65440">
        <w:rPr>
          <w:rFonts w:ascii="Courier New" w:hAnsi="Courier New" w:cs="Courier New"/>
          <w:sz w:val="20"/>
          <w:szCs w:val="20"/>
        </w:rPr>
        <w:t xml:space="preserve"> SPECIAL </w:t>
      </w: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sensitive.</w:t>
      </w:r>
    </w:p>
    <w:p w:rsidR="004C376D" w:rsidRPr="00D65440" w:rsidRDefault="004C376D" w:rsidP="004C376D">
      <w:pPr>
        <w:pStyle w:val="PlainText"/>
        <w:rPr>
          <w:rFonts w:ascii="Courier New" w:hAnsi="Courier New" w:cs="Courier New"/>
          <w:sz w:val="20"/>
          <w:szCs w:val="20"/>
        </w:rPr>
      </w:pP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R: 20/21/22 36/37/38 63</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Irritating to eyes, respiratory system and skin.</w:t>
      </w:r>
      <w:proofErr w:type="gramEnd"/>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Possible risk of harm to the unborn child.</w:t>
      </w:r>
      <w:proofErr w:type="gramEnd"/>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S: 22 26 36</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In case of contact with</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4C376D" w:rsidRPr="00D65440" w:rsidRDefault="004C376D" w:rsidP="004C376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Wear suitable protective clothing. </w:t>
      </w:r>
    </w:p>
    <w:p w:rsidR="004C376D" w:rsidRPr="00D65440" w:rsidRDefault="004C376D" w:rsidP="004C376D">
      <w:pPr>
        <w:pStyle w:val="PlainText"/>
        <w:rPr>
          <w:rFonts w:ascii="Courier New" w:hAnsi="Courier New" w:cs="Courier New"/>
          <w:sz w:val="20"/>
          <w:szCs w:val="20"/>
        </w:rPr>
      </w:pPr>
    </w:p>
    <w:p w:rsidR="004C376D" w:rsidRPr="00D65440" w:rsidRDefault="004C376D" w:rsidP="004C376D">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C376D" w:rsidRDefault="004C376D">
      <w:bookmarkStart w:id="0" w:name="_GoBack"/>
      <w:bookmarkEnd w:id="0"/>
    </w:p>
    <w:sectPr w:rsidR="004C37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76D"/>
    <w:rsid w:val="004C3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37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76D"/>
    <w:rPr>
      <w:rFonts w:ascii="Courier New" w:eastAsiaTheme="majorEastAsia" w:hAnsi="Courier New" w:cstheme="majorBidi"/>
      <w:b/>
      <w:bCs/>
      <w:sz w:val="20"/>
      <w:szCs w:val="28"/>
    </w:rPr>
  </w:style>
  <w:style w:type="paragraph" w:styleId="NoSpacing">
    <w:name w:val="No Spacing"/>
    <w:autoRedefine/>
    <w:uiPriority w:val="1"/>
    <w:qFormat/>
    <w:rsid w:val="004C376D"/>
    <w:pPr>
      <w:spacing w:after="0" w:line="240" w:lineRule="auto"/>
      <w:jc w:val="both"/>
    </w:pPr>
    <w:rPr>
      <w:sz w:val="18"/>
    </w:rPr>
  </w:style>
  <w:style w:type="paragraph" w:styleId="PlainText">
    <w:name w:val="Plain Text"/>
    <w:basedOn w:val="Normal"/>
    <w:link w:val="PlainTextChar"/>
    <w:uiPriority w:val="99"/>
    <w:unhideWhenUsed/>
    <w:rsid w:val="004C37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376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C376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76D"/>
    <w:rPr>
      <w:rFonts w:ascii="Courier New" w:eastAsiaTheme="majorEastAsia" w:hAnsi="Courier New" w:cstheme="majorBidi"/>
      <w:b/>
      <w:bCs/>
      <w:sz w:val="20"/>
      <w:szCs w:val="28"/>
    </w:rPr>
  </w:style>
  <w:style w:type="paragraph" w:styleId="NoSpacing">
    <w:name w:val="No Spacing"/>
    <w:autoRedefine/>
    <w:uiPriority w:val="1"/>
    <w:qFormat/>
    <w:rsid w:val="004C376D"/>
    <w:pPr>
      <w:spacing w:after="0" w:line="240" w:lineRule="auto"/>
      <w:jc w:val="both"/>
    </w:pPr>
    <w:rPr>
      <w:sz w:val="18"/>
    </w:rPr>
  </w:style>
  <w:style w:type="paragraph" w:styleId="PlainText">
    <w:name w:val="Plain Text"/>
    <w:basedOn w:val="Normal"/>
    <w:link w:val="PlainTextChar"/>
    <w:uiPriority w:val="99"/>
    <w:unhideWhenUsed/>
    <w:rsid w:val="004C37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C376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2012-08-15T17:33:00Z</dcterms:created>
  <dcterms:modified xsi:type="dcterms:W3CDTF">2012-08-15T17:33:00Z</dcterms:modified>
</cp:coreProperties>
</file>