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EBF" w:rsidRPr="00D65440" w:rsidRDefault="007F4EBF" w:rsidP="007F4EBF">
      <w:pPr>
        <w:pStyle w:val="Heading1"/>
      </w:pPr>
      <w:r w:rsidRPr="00D65440">
        <w:t>ASPARTIC ACID (L-)    CAS # 56848</w:t>
      </w:r>
    </w:p>
    <w:p w:rsidR="007F4EBF" w:rsidRPr="00D65440" w:rsidRDefault="007F4EBF" w:rsidP="007F4EBF">
      <w:pPr>
        <w:pStyle w:val="PlainText"/>
        <w:rPr>
          <w:rFonts w:ascii="Courier New" w:hAnsi="Courier New" w:cs="Courier New"/>
          <w:sz w:val="20"/>
          <w:szCs w:val="20"/>
        </w:rPr>
      </w:pP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F4EBF" w:rsidRPr="00D65440" w:rsidRDefault="007F4EBF" w:rsidP="007F4EBF">
      <w:pPr>
        <w:pStyle w:val="PlainText"/>
        <w:rPr>
          <w:rFonts w:ascii="Courier New" w:hAnsi="Courier New" w:cs="Courier New"/>
          <w:sz w:val="20"/>
          <w:szCs w:val="20"/>
        </w:rPr>
      </w:pP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F4EBF" w:rsidRPr="00D65440" w:rsidRDefault="007F4EBF" w:rsidP="007F4EBF">
      <w:pPr>
        <w:pStyle w:val="PlainText"/>
        <w:rPr>
          <w:rFonts w:ascii="Courier New" w:hAnsi="Courier New" w:cs="Courier New"/>
          <w:sz w:val="20"/>
          <w:szCs w:val="20"/>
        </w:rPr>
      </w:pP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ROUTE OF EXPOSURE</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F4EBF" w:rsidRPr="00D65440" w:rsidRDefault="007F4EBF" w:rsidP="007F4EBF">
      <w:pPr>
        <w:pStyle w:val="PlainText"/>
        <w:rPr>
          <w:rFonts w:ascii="Courier New" w:hAnsi="Courier New" w:cs="Courier New"/>
          <w:sz w:val="20"/>
          <w:szCs w:val="20"/>
        </w:rPr>
      </w:pP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F4EBF" w:rsidRPr="00D65440" w:rsidRDefault="007F4EBF" w:rsidP="007F4EBF">
      <w:pPr>
        <w:pStyle w:val="PlainText"/>
        <w:rPr>
          <w:rFonts w:ascii="Courier New" w:hAnsi="Courier New" w:cs="Courier New"/>
          <w:sz w:val="20"/>
          <w:szCs w:val="20"/>
        </w:rPr>
      </w:pP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STORAGE GROUP(S):</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F4EBF" w:rsidRPr="00D65440" w:rsidRDefault="007F4EBF" w:rsidP="007F4EBF">
      <w:pPr>
        <w:pStyle w:val="PlainText"/>
        <w:rPr>
          <w:rFonts w:ascii="Courier New" w:hAnsi="Courier New" w:cs="Courier New"/>
          <w:sz w:val="20"/>
          <w:szCs w:val="20"/>
        </w:rPr>
      </w:pPr>
    </w:p>
    <w:p w:rsidR="007F4EBF" w:rsidRPr="00D65440" w:rsidRDefault="007F4EBF" w:rsidP="007F4EB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 Strong bases, Strong oxidizing agents, Nitric</w:t>
      </w:r>
    </w:p>
    <w:p w:rsidR="007F4EBF" w:rsidRPr="00D65440" w:rsidRDefault="007F4EBF" w:rsidP="007F4EBF">
      <w:pPr>
        <w:pStyle w:val="PlainText"/>
        <w:rPr>
          <w:rFonts w:ascii="Courier New" w:hAnsi="Courier New" w:cs="Courier New"/>
          <w:sz w:val="20"/>
          <w:szCs w:val="20"/>
        </w:rPr>
      </w:pPr>
      <w:proofErr w:type="gramStart"/>
      <w:r w:rsidRPr="00D65440">
        <w:rPr>
          <w:rFonts w:ascii="Courier New" w:hAnsi="Courier New" w:cs="Courier New"/>
          <w:sz w:val="20"/>
          <w:szCs w:val="20"/>
        </w:rPr>
        <w:t>acid</w:t>
      </w:r>
      <w:proofErr w:type="gramEnd"/>
      <w:r w:rsidRPr="00D65440">
        <w:rPr>
          <w:rFonts w:ascii="Courier New" w:hAnsi="Courier New" w:cs="Courier New"/>
          <w:sz w:val="20"/>
          <w:szCs w:val="20"/>
        </w:rPr>
        <w:t>.</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F4EBF" w:rsidRPr="00D65440" w:rsidRDefault="007F4EBF" w:rsidP="007F4EB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F4EBF" w:rsidRPr="00D65440" w:rsidRDefault="007F4EBF" w:rsidP="007F4EBF">
      <w:pPr>
        <w:pStyle w:val="PlainText"/>
        <w:rPr>
          <w:rFonts w:ascii="Courier New" w:hAnsi="Courier New" w:cs="Courier New"/>
          <w:sz w:val="20"/>
          <w:szCs w:val="20"/>
        </w:rPr>
      </w:pP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F4EBF" w:rsidRPr="00D65440" w:rsidRDefault="007F4EBF" w:rsidP="007F4EBF">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F4EBF" w:rsidRPr="00D65440" w:rsidRDefault="007F4EBF" w:rsidP="007F4EBF">
      <w:pPr>
        <w:pStyle w:val="PlainText"/>
        <w:rPr>
          <w:rFonts w:ascii="Courier New" w:hAnsi="Courier New" w:cs="Courier New"/>
          <w:sz w:val="20"/>
          <w:szCs w:val="20"/>
        </w:rPr>
      </w:pPr>
    </w:p>
    <w:p w:rsidR="007F4EBF" w:rsidRPr="00D65440" w:rsidRDefault="007F4EBF" w:rsidP="007F4EB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F4EB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EBF"/>
    <w:rsid w:val="003F40DA"/>
    <w:rsid w:val="007F4EB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F4EB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4EBF"/>
    <w:rPr>
      <w:rFonts w:ascii="Courier New" w:eastAsiaTheme="majorEastAsia" w:hAnsi="Courier New" w:cstheme="majorBidi"/>
      <w:b/>
      <w:bCs/>
      <w:sz w:val="20"/>
      <w:szCs w:val="28"/>
    </w:rPr>
  </w:style>
  <w:style w:type="paragraph" w:styleId="NoSpacing">
    <w:name w:val="No Spacing"/>
    <w:autoRedefine/>
    <w:uiPriority w:val="1"/>
    <w:qFormat/>
    <w:rsid w:val="007F4EBF"/>
    <w:pPr>
      <w:spacing w:after="0" w:line="240" w:lineRule="auto"/>
      <w:jc w:val="both"/>
    </w:pPr>
    <w:rPr>
      <w:sz w:val="18"/>
    </w:rPr>
  </w:style>
  <w:style w:type="paragraph" w:styleId="PlainText">
    <w:name w:val="Plain Text"/>
    <w:basedOn w:val="Normal"/>
    <w:link w:val="PlainTextChar"/>
    <w:uiPriority w:val="99"/>
    <w:unhideWhenUsed/>
    <w:rsid w:val="007F4EB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F4EB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F4EB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4EBF"/>
    <w:rPr>
      <w:rFonts w:ascii="Courier New" w:eastAsiaTheme="majorEastAsia" w:hAnsi="Courier New" w:cstheme="majorBidi"/>
      <w:b/>
      <w:bCs/>
      <w:sz w:val="20"/>
      <w:szCs w:val="28"/>
    </w:rPr>
  </w:style>
  <w:style w:type="paragraph" w:styleId="NoSpacing">
    <w:name w:val="No Spacing"/>
    <w:autoRedefine/>
    <w:uiPriority w:val="1"/>
    <w:qFormat/>
    <w:rsid w:val="007F4EBF"/>
    <w:pPr>
      <w:spacing w:after="0" w:line="240" w:lineRule="auto"/>
      <w:jc w:val="both"/>
    </w:pPr>
    <w:rPr>
      <w:sz w:val="18"/>
    </w:rPr>
  </w:style>
  <w:style w:type="paragraph" w:styleId="PlainText">
    <w:name w:val="Plain Text"/>
    <w:basedOn w:val="Normal"/>
    <w:link w:val="PlainTextChar"/>
    <w:uiPriority w:val="99"/>
    <w:unhideWhenUsed/>
    <w:rsid w:val="007F4EB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F4EB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1813</Characters>
  <Application>Microsoft Office Word</Application>
  <DocSecurity>0</DocSecurity>
  <Lines>15</Lines>
  <Paragraphs>4</Paragraphs>
  <ScaleCrop>false</ScaleCrop>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