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754" w:rsidRPr="00D65440" w:rsidRDefault="00611754" w:rsidP="00611754">
      <w:pPr>
        <w:pStyle w:val="Heading1"/>
      </w:pPr>
      <w:r w:rsidRPr="00D65440">
        <w:t>ALKALINE PHOSPHATASE    CAS # 9001789</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ROUTE OF EXPOSURE</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SENSITIZATION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STORAGE GROUP(S):</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FIRE EXTINGUISHER:  Use extinguishing media appropriate to surrounding fire</w:t>
      </w:r>
    </w:p>
    <w:p w:rsidR="00611754" w:rsidRPr="00D65440" w:rsidRDefault="00611754" w:rsidP="00611754">
      <w:pPr>
        <w:pStyle w:val="PlainText"/>
        <w:rPr>
          <w:rFonts w:ascii="Courier New" w:hAnsi="Courier New" w:cs="Courier New"/>
          <w:sz w:val="20"/>
          <w:szCs w:val="20"/>
        </w:rPr>
      </w:pPr>
      <w:proofErr w:type="gramStart"/>
      <w:r w:rsidRPr="00D65440">
        <w:rPr>
          <w:rFonts w:ascii="Courier New" w:hAnsi="Courier New" w:cs="Courier New"/>
          <w:sz w:val="20"/>
          <w:szCs w:val="20"/>
        </w:rPr>
        <w:t>conditions</w:t>
      </w:r>
      <w:proofErr w:type="gramEnd"/>
      <w:r w:rsidRPr="00D65440">
        <w:rPr>
          <w:rFonts w:ascii="Courier New" w:hAnsi="Courier New" w:cs="Courier New"/>
          <w:sz w:val="20"/>
          <w:szCs w:val="20"/>
        </w:rPr>
        <w:t>.</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Store at -20°C</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HANDLING: Avoid contact with eyes, skin, and clothing.    Avoid inhalation.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-20░C</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611754" w:rsidRPr="00D65440" w:rsidRDefault="00611754" w:rsidP="0061175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611754" w:rsidRPr="00D65440" w:rsidRDefault="00611754" w:rsidP="00611754">
      <w:pPr>
        <w:pStyle w:val="PlainText"/>
        <w:rPr>
          <w:rFonts w:ascii="Courier New" w:hAnsi="Courier New" w:cs="Courier New"/>
          <w:sz w:val="20"/>
          <w:szCs w:val="20"/>
        </w:rPr>
      </w:pPr>
    </w:p>
    <w:p w:rsidR="00611754" w:rsidRPr="00D65440" w:rsidRDefault="00611754" w:rsidP="0061175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1175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754"/>
    <w:rsid w:val="003F40DA"/>
    <w:rsid w:val="00611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7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754"/>
    <w:rPr>
      <w:rFonts w:ascii="Courier New" w:eastAsiaTheme="majorEastAsia" w:hAnsi="Courier New" w:cstheme="majorBidi"/>
      <w:b/>
      <w:bCs/>
      <w:sz w:val="20"/>
      <w:szCs w:val="28"/>
    </w:rPr>
  </w:style>
  <w:style w:type="paragraph" w:styleId="NoSpacing">
    <w:name w:val="No Spacing"/>
    <w:autoRedefine/>
    <w:uiPriority w:val="1"/>
    <w:qFormat/>
    <w:rsid w:val="00611754"/>
    <w:pPr>
      <w:spacing w:after="0" w:line="240" w:lineRule="auto"/>
      <w:jc w:val="both"/>
    </w:pPr>
    <w:rPr>
      <w:sz w:val="18"/>
    </w:rPr>
  </w:style>
  <w:style w:type="paragraph" w:styleId="PlainText">
    <w:name w:val="Plain Text"/>
    <w:basedOn w:val="Normal"/>
    <w:link w:val="PlainTextChar"/>
    <w:uiPriority w:val="99"/>
    <w:unhideWhenUsed/>
    <w:rsid w:val="006117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75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75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754"/>
    <w:rPr>
      <w:rFonts w:ascii="Courier New" w:eastAsiaTheme="majorEastAsia" w:hAnsi="Courier New" w:cstheme="majorBidi"/>
      <w:b/>
      <w:bCs/>
      <w:sz w:val="20"/>
      <w:szCs w:val="28"/>
    </w:rPr>
  </w:style>
  <w:style w:type="paragraph" w:styleId="NoSpacing">
    <w:name w:val="No Spacing"/>
    <w:autoRedefine/>
    <w:uiPriority w:val="1"/>
    <w:qFormat/>
    <w:rsid w:val="00611754"/>
    <w:pPr>
      <w:spacing w:after="0" w:line="240" w:lineRule="auto"/>
      <w:jc w:val="both"/>
    </w:pPr>
    <w:rPr>
      <w:sz w:val="18"/>
    </w:rPr>
  </w:style>
  <w:style w:type="paragraph" w:styleId="PlainText">
    <w:name w:val="Plain Text"/>
    <w:basedOn w:val="Normal"/>
    <w:link w:val="PlainTextChar"/>
    <w:uiPriority w:val="99"/>
    <w:unhideWhenUsed/>
    <w:rsid w:val="0061175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75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