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E2C" w:rsidRPr="00D65440" w:rsidRDefault="008C3E2C" w:rsidP="008C3E2C">
      <w:pPr>
        <w:pStyle w:val="Heading1"/>
      </w:pPr>
      <w:r w:rsidRPr="00D65440">
        <w:t>ALLYL TRIBUTYLTIN (N-)    CAS # 24850337</w:t>
      </w:r>
    </w:p>
    <w:p w:rsidR="008C3E2C" w:rsidRPr="00D65440" w:rsidRDefault="008C3E2C" w:rsidP="008C3E2C">
      <w:pPr>
        <w:pStyle w:val="PlainText"/>
        <w:rPr>
          <w:rFonts w:ascii="Courier New" w:hAnsi="Courier New" w:cs="Courier New"/>
          <w:sz w:val="20"/>
          <w:szCs w:val="20"/>
        </w:rPr>
      </w:pP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8C3E2C" w:rsidRPr="00D65440" w:rsidRDefault="008C3E2C" w:rsidP="008C3E2C">
      <w:pPr>
        <w:pStyle w:val="PlainText"/>
        <w:rPr>
          <w:rFonts w:ascii="Courier New" w:hAnsi="Courier New" w:cs="Courier New"/>
          <w:sz w:val="20"/>
          <w:szCs w:val="20"/>
        </w:rPr>
      </w:pP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HAZARD INDEX    .   .   .   D   E   .   .   .   .   .   .   .</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0   1   0      </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INHALATION HAZARD  INHALATION RISK INDEX   &lt;1  - LC50         </w:t>
      </w:r>
    </w:p>
    <w:p w:rsidR="008C3E2C" w:rsidRPr="00D65440" w:rsidRDefault="008C3E2C" w:rsidP="008C3E2C">
      <w:pPr>
        <w:pStyle w:val="PlainText"/>
        <w:rPr>
          <w:rFonts w:ascii="Courier New" w:hAnsi="Courier New" w:cs="Courier New"/>
          <w:sz w:val="20"/>
          <w:szCs w:val="20"/>
        </w:rPr>
      </w:pP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ROUTE OF EXPOSURE</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skin Contact: Causes skin irritation.</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skin absorption. Vapor or mist is irritating to the eyes, mucous</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membranes, and upper respiratory tract.</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toxicological properties have not been thoroughly investigated.</w:t>
      </w:r>
    </w:p>
    <w:p w:rsidR="008C3E2C" w:rsidRPr="00D65440" w:rsidRDefault="008C3E2C" w:rsidP="008C3E2C">
      <w:pPr>
        <w:pStyle w:val="PlainText"/>
        <w:rPr>
          <w:rFonts w:ascii="Courier New" w:hAnsi="Courier New" w:cs="Courier New"/>
          <w:sz w:val="20"/>
          <w:szCs w:val="20"/>
        </w:rPr>
      </w:pP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FLASH POINT  217.4 °F</w:t>
      </w:r>
    </w:p>
    <w:p w:rsidR="008C3E2C" w:rsidRPr="00D65440" w:rsidRDefault="008C3E2C" w:rsidP="008C3E2C">
      <w:pPr>
        <w:pStyle w:val="PlainText"/>
        <w:rPr>
          <w:rFonts w:ascii="Courier New" w:hAnsi="Courier New" w:cs="Courier New"/>
          <w:sz w:val="20"/>
          <w:szCs w:val="20"/>
        </w:rPr>
      </w:pP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STORAGE GROUP(S):</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8C3E2C" w:rsidRPr="00D65440" w:rsidRDefault="008C3E2C" w:rsidP="008C3E2C">
      <w:pPr>
        <w:pStyle w:val="PlainText"/>
        <w:rPr>
          <w:rFonts w:ascii="Courier New" w:hAnsi="Courier New" w:cs="Courier New"/>
          <w:sz w:val="20"/>
          <w:szCs w:val="20"/>
        </w:rPr>
      </w:pP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INCOMPATIBILITIES:Strong oxidizing agents.</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appropriate foam.</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TOXIC EMISSIONS WHEN BURNED: Tin/tin oxides</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Store at 2-8°C</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Keep tightly closed. Store in a cool dry place.</w:t>
      </w:r>
    </w:p>
    <w:p w:rsidR="008C3E2C" w:rsidRPr="00D65440" w:rsidRDefault="008C3E2C" w:rsidP="008C3E2C">
      <w:pPr>
        <w:pStyle w:val="PlainText"/>
        <w:rPr>
          <w:rFonts w:ascii="Courier New" w:hAnsi="Courier New" w:cs="Courier New"/>
          <w:sz w:val="20"/>
          <w:szCs w:val="20"/>
        </w:rPr>
      </w:pP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HANDLING: Avoid contact and inhalation. Do not get in eyes, on skin, on</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clothing. STORAGE: Keep tightly closed. Store in a cool dry place. Store at</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2-8░C</w:t>
      </w:r>
    </w:p>
    <w:p w:rsidR="008C3E2C" w:rsidRPr="00D65440" w:rsidRDefault="008C3E2C" w:rsidP="008C3E2C">
      <w:pPr>
        <w:pStyle w:val="PlainText"/>
        <w:rPr>
          <w:rFonts w:ascii="Courier New" w:hAnsi="Courier New" w:cs="Courier New"/>
          <w:sz w:val="20"/>
          <w:szCs w:val="20"/>
        </w:rPr>
      </w:pP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Symbol of Danger: T N</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 Dangerous for the environment.</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R: 21 25 36/38 48/23/25 50/53</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in contact with skin. Toxic if</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swallowed. Irritating to eyes and skin. Toxic: danger of serious</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damage to health by prolonged exposure through inhalation and if</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swallowed. Very toxic to aquatic organisms, may cause long-term</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adverse effects in the aquatic environment.</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S: 35 36/37/39 45 60 61</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Safety Statements: This material and its container must be</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disposed of in a safe way. Wear suitable protective clothing,</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gloves, and eye/face protection. In case of accident or if you</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feel unwell, seek medical advice immediately (show the label</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where possible). This material and its container must be</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disposed of as hazardous waste. Avoid release to the</w:t>
      </w:r>
    </w:p>
    <w:p w:rsidR="008C3E2C" w:rsidRPr="00D65440" w:rsidRDefault="008C3E2C" w:rsidP="008C3E2C">
      <w:pPr>
        <w:pStyle w:val="PlainText"/>
        <w:rPr>
          <w:rFonts w:ascii="Courier New" w:hAnsi="Courier New" w:cs="Courier New"/>
          <w:sz w:val="20"/>
          <w:szCs w:val="20"/>
        </w:rPr>
      </w:pPr>
      <w:r w:rsidRPr="00D65440">
        <w:rPr>
          <w:rFonts w:ascii="Courier New" w:hAnsi="Courier New" w:cs="Courier New"/>
          <w:sz w:val="20"/>
          <w:szCs w:val="20"/>
        </w:rPr>
        <w:t xml:space="preserve">    environment. Refer to special instructions/safety data sheets. </w:t>
      </w:r>
    </w:p>
    <w:p w:rsidR="008C3E2C" w:rsidRPr="00D65440" w:rsidRDefault="008C3E2C" w:rsidP="008C3E2C">
      <w:pPr>
        <w:pStyle w:val="PlainText"/>
        <w:rPr>
          <w:rFonts w:ascii="Courier New" w:hAnsi="Courier New" w:cs="Courier New"/>
          <w:sz w:val="20"/>
          <w:szCs w:val="20"/>
        </w:rPr>
      </w:pPr>
    </w:p>
    <w:p w:rsidR="008C3E2C" w:rsidRPr="00D65440" w:rsidRDefault="008C3E2C" w:rsidP="008C3E2C">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C3E2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E2C"/>
    <w:rsid w:val="003F40DA"/>
    <w:rsid w:val="008C3E2C"/>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C3E2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3E2C"/>
    <w:rPr>
      <w:rFonts w:ascii="Courier New" w:eastAsiaTheme="majorEastAsia" w:hAnsi="Courier New" w:cstheme="majorBidi"/>
      <w:b/>
      <w:bCs/>
      <w:sz w:val="20"/>
      <w:szCs w:val="28"/>
    </w:rPr>
  </w:style>
  <w:style w:type="paragraph" w:styleId="NoSpacing">
    <w:name w:val="No Spacing"/>
    <w:autoRedefine/>
    <w:uiPriority w:val="1"/>
    <w:qFormat/>
    <w:rsid w:val="008C3E2C"/>
    <w:pPr>
      <w:spacing w:after="0" w:line="240" w:lineRule="auto"/>
      <w:jc w:val="both"/>
    </w:pPr>
    <w:rPr>
      <w:sz w:val="18"/>
    </w:rPr>
  </w:style>
  <w:style w:type="paragraph" w:styleId="PlainText">
    <w:name w:val="Plain Text"/>
    <w:basedOn w:val="Normal"/>
    <w:link w:val="PlainTextChar"/>
    <w:uiPriority w:val="99"/>
    <w:unhideWhenUsed/>
    <w:rsid w:val="008C3E2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C3E2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C3E2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3E2C"/>
    <w:rPr>
      <w:rFonts w:ascii="Courier New" w:eastAsiaTheme="majorEastAsia" w:hAnsi="Courier New" w:cstheme="majorBidi"/>
      <w:b/>
      <w:bCs/>
      <w:sz w:val="20"/>
      <w:szCs w:val="28"/>
    </w:rPr>
  </w:style>
  <w:style w:type="paragraph" w:styleId="NoSpacing">
    <w:name w:val="No Spacing"/>
    <w:autoRedefine/>
    <w:uiPriority w:val="1"/>
    <w:qFormat/>
    <w:rsid w:val="008C3E2C"/>
    <w:pPr>
      <w:spacing w:after="0" w:line="240" w:lineRule="auto"/>
      <w:jc w:val="both"/>
    </w:pPr>
    <w:rPr>
      <w:sz w:val="18"/>
    </w:rPr>
  </w:style>
  <w:style w:type="paragraph" w:styleId="PlainText">
    <w:name w:val="Plain Text"/>
    <w:basedOn w:val="Normal"/>
    <w:link w:val="PlainTextChar"/>
    <w:uiPriority w:val="99"/>
    <w:unhideWhenUsed/>
    <w:rsid w:val="008C3E2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C3E2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465</Words>
  <Characters>2656</Characters>
  <Application>Microsoft Office Word</Application>
  <DocSecurity>0</DocSecurity>
  <Lines>22</Lines>
  <Paragraphs>6</Paragraphs>
  <ScaleCrop>false</ScaleCrop>
  <Company/>
  <LinksUpToDate>false</LinksUpToDate>
  <CharactersWithSpaces>3115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2012-08-15T17:54:00Z</dcterms:created>
  <dcterms:modified xsi:type="dcterms:W3CDTF">2012-08-15T17:54:00Z</dcterms:modified>
</cp:coreProperties>
</file>