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EDF" w:rsidRPr="00D65440" w:rsidRDefault="000A5EDF" w:rsidP="000A5EDF">
      <w:pPr>
        <w:pStyle w:val="Heading1"/>
      </w:pPr>
      <w:r w:rsidRPr="00D65440">
        <w:t>ALLYL ALCOHOL    CAS # 107186   HAZARDOUS CHEMICAL OF CONCERN</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E   F   G   H   I   J   K   L</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4   3   0      </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LD50    64.0 mg/Kg</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3.7 - LC50   1000.0</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ROUTE OF EXPOSURE</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fatal if absorbed through skin. Readily</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absorbed</w:t>
      </w:r>
      <w:proofErr w:type="gramEnd"/>
      <w:r w:rsidRPr="00D65440">
        <w:rPr>
          <w:rFonts w:ascii="Courier New" w:hAnsi="Courier New" w:cs="Courier New"/>
          <w:sz w:val="20"/>
          <w:szCs w:val="20"/>
        </w:rPr>
        <w:t xml:space="preserve"> through skin.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w:t>
      </w:r>
      <w:proofErr w:type="gramStart"/>
      <w:r w:rsidRPr="00D65440">
        <w:rPr>
          <w:rFonts w:ascii="Courier New" w:hAnsi="Courier New" w:cs="Courier New"/>
          <w:sz w:val="20"/>
          <w:szCs w:val="20"/>
        </w:rPr>
        <w:t>Lachrymator.</w:t>
      </w:r>
      <w:proofErr w:type="gramEnd"/>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Inhalation: May be fatal if inhaled. Material is extremely</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destructive</w:t>
      </w:r>
      <w:proofErr w:type="gramEnd"/>
      <w:r w:rsidRPr="00D65440">
        <w:rPr>
          <w:rFonts w:ascii="Courier New" w:hAnsi="Courier New" w:cs="Courier New"/>
          <w:sz w:val="20"/>
          <w:szCs w:val="20"/>
        </w:rPr>
        <w:t xml:space="preserve"> to the tissue of the mucous membranes and upper</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SENSITIZATION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Sensitization: Causes photosensitiveity. Exposure to light can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result</w:t>
      </w:r>
      <w:proofErr w:type="gramEnd"/>
      <w:r w:rsidRPr="00D65440">
        <w:rPr>
          <w:rFonts w:ascii="Courier New" w:hAnsi="Courier New" w:cs="Courier New"/>
          <w:sz w:val="20"/>
          <w:szCs w:val="20"/>
        </w:rPr>
        <w:t xml:space="preserve"> in allergic reactions resulting in dermatologic lesions,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can vary from sunburnlike responses to edematous,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vesiculated</w:t>
      </w:r>
      <w:proofErr w:type="gramEnd"/>
      <w:r w:rsidRPr="00D65440">
        <w:rPr>
          <w:rFonts w:ascii="Courier New" w:hAnsi="Courier New" w:cs="Courier New"/>
          <w:sz w:val="20"/>
          <w:szCs w:val="20"/>
        </w:rPr>
        <w:t xml:space="preserve"> lesions, or bullae</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VAPOR PRESSURE   19.0 mm Hg @ 20 °C</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72</w:t>
      </w:r>
      <w:proofErr w:type="gramEnd"/>
      <w:r w:rsidRPr="00D65440">
        <w:rPr>
          <w:rFonts w:ascii="Courier New" w:hAnsi="Courier New" w:cs="Courier New"/>
          <w:sz w:val="20"/>
          <w:szCs w:val="20"/>
        </w:rPr>
        <w:t xml:space="preserve"> °F</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0A5EDF" w:rsidRPr="00D65440" w:rsidRDefault="000A5EDF" w:rsidP="000A5EDF">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STORAGE GROUP(S):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lastRenderedPageBreak/>
        <w:t>WASTE CHARACTERISTIC HAZARD:   IGNITABLE   TOXIC   CORROSIVE</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:Alkali</w:t>
      </w:r>
      <w:proofErr w:type="gramEnd"/>
      <w:r w:rsidRPr="00D65440">
        <w:rPr>
          <w:rFonts w:ascii="Courier New" w:hAnsi="Courier New" w:cs="Courier New"/>
          <w:sz w:val="20"/>
          <w:szCs w:val="20"/>
        </w:rPr>
        <w:t xml:space="preserve"> metals, Oxidizing agents.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0A5EDF" w:rsidRPr="00D65440" w:rsidRDefault="000A5EDF" w:rsidP="000A5EDF">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Handle and</w:t>
      </w:r>
    </w:p>
    <w:p w:rsidR="000A5EDF" w:rsidRPr="00D65440" w:rsidRDefault="000A5EDF" w:rsidP="000A5EDF">
      <w:pPr>
        <w:pStyle w:val="PlainText"/>
        <w:rPr>
          <w:rFonts w:ascii="Courier New" w:hAnsi="Courier New" w:cs="Courier New"/>
          <w:sz w:val="20"/>
          <w:szCs w:val="20"/>
        </w:rPr>
      </w:pPr>
      <w:proofErr w:type="gramStart"/>
      <w:r w:rsidRPr="00D65440">
        <w:rPr>
          <w:rFonts w:ascii="Courier New" w:hAnsi="Courier New" w:cs="Courier New"/>
          <w:sz w:val="20"/>
          <w:szCs w:val="20"/>
        </w:rPr>
        <w:t>store</w:t>
      </w:r>
      <w:proofErr w:type="gramEnd"/>
      <w:r w:rsidRPr="00D65440">
        <w:rPr>
          <w:rFonts w:ascii="Courier New" w:hAnsi="Courier New" w:cs="Courier New"/>
          <w:sz w:val="20"/>
          <w:szCs w:val="20"/>
        </w:rPr>
        <w:t xml:space="preserve"> under    nitrogen\. SPECIAL REQUIREMENTS Handle and store under inert</w:t>
      </w:r>
    </w:p>
    <w:p w:rsidR="000A5EDF" w:rsidRPr="00D65440" w:rsidRDefault="000A5EDF" w:rsidP="000A5EDF">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r w:rsidRPr="00D65440">
        <w:rPr>
          <w:rFonts w:ascii="Courier New" w:hAnsi="Courier New" w:cs="Courier New"/>
          <w:sz w:val="20"/>
          <w:szCs w:val="20"/>
        </w:rPr>
        <w:t>.</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w:t>
      </w:r>
      <w:proofErr w:type="gramStart"/>
      <w:r w:rsidRPr="00D65440">
        <w:rPr>
          <w:rFonts w:ascii="Courier New" w:hAnsi="Courier New" w:cs="Courier New"/>
          <w:sz w:val="20"/>
          <w:szCs w:val="20"/>
        </w:rPr>
        <w:t>Dangerous for the environment.</w:t>
      </w:r>
      <w:proofErr w:type="gramEnd"/>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R: 10 23/24/25 36/37/38 50</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Toxic by inhalation, in contact with</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and if swallowed. Irritating to eyes, respiratory system</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skin. </w:t>
      </w:r>
      <w:proofErr w:type="gramStart"/>
      <w:r w:rsidRPr="00D65440">
        <w:rPr>
          <w:rFonts w:ascii="Courier New" w:hAnsi="Courier New" w:cs="Courier New"/>
          <w:sz w:val="20"/>
          <w:szCs w:val="20"/>
        </w:rPr>
        <w:t>Very toxic to aquatic organisms.</w:t>
      </w:r>
      <w:proofErr w:type="gramEnd"/>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S: 36/37/39 38 45 61</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gloves,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eye/face protection. In case of insufficient ventilation,</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wear</w:t>
      </w:r>
      <w:proofErr w:type="gramEnd"/>
      <w:r w:rsidRPr="00D65440">
        <w:rPr>
          <w:rFonts w:ascii="Courier New" w:hAnsi="Courier New" w:cs="Courier New"/>
          <w:sz w:val="20"/>
          <w:szCs w:val="20"/>
        </w:rPr>
        <w:t xml:space="preserve"> suitable respiratory equipment. In case of accident or if</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you</w:t>
      </w:r>
      <w:proofErr w:type="gramEnd"/>
      <w:r w:rsidRPr="00D65440">
        <w:rPr>
          <w:rFonts w:ascii="Courier New" w:hAnsi="Courier New" w:cs="Courier New"/>
          <w:sz w:val="20"/>
          <w:szCs w:val="20"/>
        </w:rPr>
        <w:t xml:space="preserve"> feel unwell, seek medical advice immediately (show the label</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where</w:t>
      </w:r>
      <w:proofErr w:type="gramEnd"/>
      <w:r w:rsidRPr="00D65440">
        <w:rPr>
          <w:rFonts w:ascii="Courier New" w:hAnsi="Courier New" w:cs="Courier New"/>
          <w:sz w:val="20"/>
          <w:szCs w:val="20"/>
        </w:rPr>
        <w:t xml:space="preserve"> possible). Avoid release to the environment. Refer to</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special</w:t>
      </w:r>
      <w:proofErr w:type="gramEnd"/>
      <w:r w:rsidRPr="00D65440">
        <w:rPr>
          <w:rFonts w:ascii="Courier New" w:hAnsi="Courier New" w:cs="Courier New"/>
          <w:sz w:val="20"/>
          <w:szCs w:val="20"/>
        </w:rPr>
        <w:t xml:space="preserve"> instructions/safety data sheets.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OSHA Permissible Exposure Limit 2 ppm</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OSHA Short Term Exposure </w:t>
      </w:r>
      <w:proofErr w:type="gramStart"/>
      <w:r w:rsidRPr="00D65440">
        <w:rPr>
          <w:rFonts w:ascii="Courier New" w:hAnsi="Courier New" w:cs="Courier New"/>
          <w:sz w:val="20"/>
          <w:szCs w:val="20"/>
        </w:rPr>
        <w:t>Limit  4</w:t>
      </w:r>
      <w:proofErr w:type="gramEnd"/>
      <w:r w:rsidRPr="00D65440">
        <w:rPr>
          <w:rFonts w:ascii="Courier New" w:hAnsi="Courier New" w:cs="Courier New"/>
          <w:sz w:val="20"/>
          <w:szCs w:val="20"/>
        </w:rPr>
        <w:t xml:space="preserve"> ppm</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.5 ppm</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20</w:t>
      </w:r>
      <w:proofErr w:type="gramEnd"/>
      <w:r w:rsidRPr="00D65440">
        <w:rPr>
          <w:rFonts w:ascii="Courier New" w:hAnsi="Courier New" w:cs="Courier New"/>
          <w:sz w:val="20"/>
          <w:szCs w:val="20"/>
        </w:rPr>
        <w:t xml:space="preserve"> ppm</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2</w:t>
      </w:r>
      <w:proofErr w:type="gramEnd"/>
      <w:r w:rsidRPr="00D65440">
        <w:rPr>
          <w:rFonts w:ascii="Courier New" w:hAnsi="Courier New" w:cs="Courier New"/>
          <w:sz w:val="20"/>
          <w:szCs w:val="20"/>
        </w:rPr>
        <w:t xml:space="preserve"> ppm</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2.1</w:t>
      </w:r>
      <w:proofErr w:type="gramEnd"/>
      <w:r w:rsidRPr="00D65440">
        <w:rPr>
          <w:rFonts w:ascii="Courier New" w:hAnsi="Courier New" w:cs="Courier New"/>
          <w:sz w:val="20"/>
          <w:szCs w:val="20"/>
        </w:rPr>
        <w:t xml:space="preserve"> ppm</w:t>
      </w:r>
    </w:p>
    <w:p w:rsidR="000A5EDF" w:rsidRPr="00D65440" w:rsidRDefault="000A5EDF" w:rsidP="000A5EDF">
      <w:pPr>
        <w:pStyle w:val="PlainText"/>
        <w:rPr>
          <w:rFonts w:ascii="Courier New" w:hAnsi="Courier New" w:cs="Courier New"/>
          <w:sz w:val="20"/>
          <w:szCs w:val="20"/>
        </w:rPr>
      </w:pPr>
      <w:r w:rsidRPr="00D65440">
        <w:rPr>
          <w:rFonts w:ascii="Courier New" w:hAnsi="Courier New" w:cs="Courier New"/>
          <w:sz w:val="20"/>
          <w:szCs w:val="20"/>
        </w:rPr>
        <w:t xml:space="preserve">   DOE Ceiling Limit 4.2 ppm</w:t>
      </w:r>
    </w:p>
    <w:p w:rsidR="000A5EDF" w:rsidRPr="00D65440" w:rsidRDefault="000A5EDF" w:rsidP="000A5EDF">
      <w:pPr>
        <w:pStyle w:val="PlainText"/>
        <w:rPr>
          <w:rFonts w:ascii="Courier New" w:hAnsi="Courier New" w:cs="Courier New"/>
          <w:sz w:val="20"/>
          <w:szCs w:val="20"/>
        </w:rPr>
      </w:pPr>
    </w:p>
    <w:p w:rsidR="000A5EDF" w:rsidRPr="00D65440" w:rsidRDefault="000A5EDF" w:rsidP="000A5ED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A5ED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EDF"/>
    <w:rsid w:val="000A5EDF"/>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A5E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EDF"/>
    <w:rPr>
      <w:rFonts w:ascii="Courier New" w:eastAsiaTheme="majorEastAsia" w:hAnsi="Courier New" w:cstheme="majorBidi"/>
      <w:b/>
      <w:bCs/>
      <w:sz w:val="20"/>
      <w:szCs w:val="28"/>
    </w:rPr>
  </w:style>
  <w:style w:type="paragraph" w:styleId="NoSpacing">
    <w:name w:val="No Spacing"/>
    <w:autoRedefine/>
    <w:uiPriority w:val="1"/>
    <w:qFormat/>
    <w:rsid w:val="000A5EDF"/>
    <w:pPr>
      <w:spacing w:after="0" w:line="240" w:lineRule="auto"/>
      <w:jc w:val="both"/>
    </w:pPr>
    <w:rPr>
      <w:sz w:val="18"/>
    </w:rPr>
  </w:style>
  <w:style w:type="paragraph" w:styleId="PlainText">
    <w:name w:val="Plain Text"/>
    <w:basedOn w:val="Normal"/>
    <w:link w:val="PlainTextChar"/>
    <w:uiPriority w:val="99"/>
    <w:unhideWhenUsed/>
    <w:rsid w:val="000A5E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A5ED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A5E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EDF"/>
    <w:rPr>
      <w:rFonts w:ascii="Courier New" w:eastAsiaTheme="majorEastAsia" w:hAnsi="Courier New" w:cstheme="majorBidi"/>
      <w:b/>
      <w:bCs/>
      <w:sz w:val="20"/>
      <w:szCs w:val="28"/>
    </w:rPr>
  </w:style>
  <w:style w:type="paragraph" w:styleId="NoSpacing">
    <w:name w:val="No Spacing"/>
    <w:autoRedefine/>
    <w:uiPriority w:val="1"/>
    <w:qFormat/>
    <w:rsid w:val="000A5EDF"/>
    <w:pPr>
      <w:spacing w:after="0" w:line="240" w:lineRule="auto"/>
      <w:jc w:val="both"/>
    </w:pPr>
    <w:rPr>
      <w:sz w:val="18"/>
    </w:rPr>
  </w:style>
  <w:style w:type="paragraph" w:styleId="PlainText">
    <w:name w:val="Plain Text"/>
    <w:basedOn w:val="Normal"/>
    <w:link w:val="PlainTextChar"/>
    <w:uiPriority w:val="99"/>
    <w:unhideWhenUsed/>
    <w:rsid w:val="000A5E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A5ED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3761</Characters>
  <Application>Microsoft Office Word</Application>
  <DocSecurity>0</DocSecurity>
  <Lines>31</Lines>
  <Paragraphs>8</Paragraphs>
  <ScaleCrop>false</ScaleCrop>
  <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