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A89" w:rsidRPr="00D65440" w:rsidRDefault="005C6A89" w:rsidP="005C6A89">
      <w:pPr>
        <w:pStyle w:val="Heading1"/>
      </w:pPr>
      <w:r w:rsidRPr="00D65440">
        <w:t>ATP SODIUM    CAS # 987655</w:t>
      </w:r>
    </w:p>
    <w:p w:rsidR="005C6A89" w:rsidRPr="00D65440" w:rsidRDefault="005C6A89" w:rsidP="005C6A89">
      <w:pPr>
        <w:pStyle w:val="PlainText"/>
        <w:rPr>
          <w:rFonts w:ascii="Courier New" w:hAnsi="Courier New" w:cs="Courier New"/>
          <w:sz w:val="20"/>
          <w:szCs w:val="20"/>
        </w:rPr>
      </w:pP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C6A89" w:rsidRPr="00D65440" w:rsidRDefault="005C6A89" w:rsidP="005C6A89">
      <w:pPr>
        <w:pStyle w:val="PlainText"/>
        <w:rPr>
          <w:rFonts w:ascii="Courier New" w:hAnsi="Courier New" w:cs="Courier New"/>
          <w:sz w:val="20"/>
          <w:szCs w:val="20"/>
        </w:rPr>
      </w:pP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I   .   .   .</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2000.0</w:t>
      </w:r>
      <w:proofErr w:type="gramEnd"/>
      <w:r w:rsidRPr="00D65440">
        <w:rPr>
          <w:rFonts w:ascii="Courier New" w:hAnsi="Courier New" w:cs="Courier New"/>
          <w:sz w:val="20"/>
          <w:szCs w:val="20"/>
        </w:rPr>
        <w:t xml:space="preserve"> mg/Kg</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C6A89" w:rsidRPr="00D65440" w:rsidRDefault="005C6A89" w:rsidP="005C6A89">
      <w:pPr>
        <w:pStyle w:val="PlainText"/>
        <w:rPr>
          <w:rFonts w:ascii="Courier New" w:hAnsi="Courier New" w:cs="Courier New"/>
          <w:sz w:val="20"/>
          <w:szCs w:val="20"/>
        </w:rPr>
      </w:pP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ROUTE OF EXPOSURE</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Nerves.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C6A89" w:rsidRPr="00D65440" w:rsidRDefault="005C6A89" w:rsidP="005C6A89">
      <w:pPr>
        <w:pStyle w:val="PlainText"/>
        <w:rPr>
          <w:rFonts w:ascii="Courier New" w:hAnsi="Courier New" w:cs="Courier New"/>
          <w:sz w:val="20"/>
          <w:szCs w:val="20"/>
        </w:rPr>
      </w:pP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C6A89" w:rsidRPr="00D65440" w:rsidRDefault="005C6A89" w:rsidP="005C6A89">
      <w:pPr>
        <w:pStyle w:val="PlainText"/>
        <w:rPr>
          <w:rFonts w:ascii="Courier New" w:hAnsi="Courier New" w:cs="Courier New"/>
          <w:sz w:val="20"/>
          <w:szCs w:val="20"/>
        </w:rPr>
      </w:pP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STORAGE GROUP(S):</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C6A89" w:rsidRPr="00D65440" w:rsidRDefault="005C6A89" w:rsidP="005C6A89">
      <w:pPr>
        <w:pStyle w:val="PlainText"/>
        <w:rPr>
          <w:rFonts w:ascii="Courier New" w:hAnsi="Courier New" w:cs="Courier New"/>
          <w:sz w:val="20"/>
          <w:szCs w:val="20"/>
        </w:rPr>
      </w:pPr>
    </w:p>
    <w:p w:rsidR="005C6A89" w:rsidRPr="00D65440" w:rsidRDefault="005C6A89" w:rsidP="005C6A8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C6A89" w:rsidRPr="00D65440" w:rsidRDefault="005C6A89" w:rsidP="005C6A8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Phosphorous </w:t>
      </w:r>
      <w:proofErr w:type="gramStart"/>
      <w:r w:rsidRPr="00D65440">
        <w:rPr>
          <w:rFonts w:ascii="Courier New" w:hAnsi="Courier New" w:cs="Courier New"/>
          <w:sz w:val="20"/>
          <w:szCs w:val="20"/>
        </w:rPr>
        <w:t>oxides  Sodium</w:t>
      </w:r>
      <w:proofErr w:type="gramEnd"/>
      <w:r w:rsidRPr="00D65440">
        <w:rPr>
          <w:rFonts w:ascii="Courier New" w:hAnsi="Courier New" w:cs="Courier New"/>
          <w:sz w:val="20"/>
          <w:szCs w:val="20"/>
        </w:rPr>
        <w:t>/sodium oxides</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Nitrogen </w:t>
      </w:r>
      <w:proofErr w:type="gramStart"/>
      <w:r w:rsidRPr="00D65440">
        <w:rPr>
          <w:rFonts w:ascii="Courier New" w:hAnsi="Courier New" w:cs="Courier New"/>
          <w:sz w:val="20"/>
          <w:szCs w:val="20"/>
        </w:rPr>
        <w:t>oxides  Carbon</w:t>
      </w:r>
      <w:proofErr w:type="gramEnd"/>
      <w:r w:rsidRPr="00D65440">
        <w:rPr>
          <w:rFonts w:ascii="Courier New" w:hAnsi="Courier New" w:cs="Courier New"/>
          <w:sz w:val="20"/>
          <w:szCs w:val="20"/>
        </w:rPr>
        <w:t xml:space="preserve"> dioxide</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Store at -20°C</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5C6A89" w:rsidRPr="00D65440" w:rsidRDefault="005C6A89" w:rsidP="005C6A89">
      <w:pPr>
        <w:pStyle w:val="PlainText"/>
        <w:rPr>
          <w:rFonts w:ascii="Courier New" w:hAnsi="Courier New" w:cs="Courier New"/>
          <w:sz w:val="20"/>
          <w:szCs w:val="20"/>
        </w:rPr>
      </w:pP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-20░C</w:t>
      </w:r>
    </w:p>
    <w:p w:rsidR="005C6A89" w:rsidRPr="00D65440" w:rsidRDefault="005C6A89" w:rsidP="005C6A89">
      <w:pPr>
        <w:pStyle w:val="PlainText"/>
        <w:rPr>
          <w:rFonts w:ascii="Courier New" w:hAnsi="Courier New" w:cs="Courier New"/>
          <w:sz w:val="20"/>
          <w:szCs w:val="20"/>
        </w:rPr>
      </w:pP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S: 22-24/25</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5C6A89" w:rsidRPr="00D65440" w:rsidRDefault="005C6A89" w:rsidP="005C6A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5C6A89" w:rsidRPr="00D65440" w:rsidRDefault="005C6A89" w:rsidP="005C6A89">
      <w:pPr>
        <w:pStyle w:val="PlainText"/>
        <w:rPr>
          <w:rFonts w:ascii="Courier New" w:hAnsi="Courier New" w:cs="Courier New"/>
          <w:sz w:val="20"/>
          <w:szCs w:val="20"/>
        </w:rPr>
      </w:pPr>
    </w:p>
    <w:p w:rsidR="005C6A89" w:rsidRPr="00D65440" w:rsidRDefault="005C6A89" w:rsidP="005C6A8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C6A8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A89"/>
    <w:rsid w:val="003F40DA"/>
    <w:rsid w:val="005C6A8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C6A8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89"/>
    <w:rPr>
      <w:rFonts w:ascii="Courier New" w:eastAsiaTheme="majorEastAsia" w:hAnsi="Courier New" w:cstheme="majorBidi"/>
      <w:b/>
      <w:bCs/>
      <w:sz w:val="20"/>
      <w:szCs w:val="28"/>
    </w:rPr>
  </w:style>
  <w:style w:type="paragraph" w:styleId="NoSpacing">
    <w:name w:val="No Spacing"/>
    <w:autoRedefine/>
    <w:uiPriority w:val="1"/>
    <w:qFormat/>
    <w:rsid w:val="005C6A89"/>
    <w:pPr>
      <w:spacing w:after="0" w:line="240" w:lineRule="auto"/>
      <w:jc w:val="both"/>
    </w:pPr>
    <w:rPr>
      <w:sz w:val="18"/>
    </w:rPr>
  </w:style>
  <w:style w:type="paragraph" w:styleId="PlainText">
    <w:name w:val="Plain Text"/>
    <w:basedOn w:val="Normal"/>
    <w:link w:val="PlainTextChar"/>
    <w:uiPriority w:val="99"/>
    <w:unhideWhenUsed/>
    <w:rsid w:val="005C6A8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C6A8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C6A8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89"/>
    <w:rPr>
      <w:rFonts w:ascii="Courier New" w:eastAsiaTheme="majorEastAsia" w:hAnsi="Courier New" w:cstheme="majorBidi"/>
      <w:b/>
      <w:bCs/>
      <w:sz w:val="20"/>
      <w:szCs w:val="28"/>
    </w:rPr>
  </w:style>
  <w:style w:type="paragraph" w:styleId="NoSpacing">
    <w:name w:val="No Spacing"/>
    <w:autoRedefine/>
    <w:uiPriority w:val="1"/>
    <w:qFormat/>
    <w:rsid w:val="005C6A89"/>
    <w:pPr>
      <w:spacing w:after="0" w:line="240" w:lineRule="auto"/>
      <w:jc w:val="both"/>
    </w:pPr>
    <w:rPr>
      <w:sz w:val="18"/>
    </w:rPr>
  </w:style>
  <w:style w:type="paragraph" w:styleId="PlainText">
    <w:name w:val="Plain Text"/>
    <w:basedOn w:val="Normal"/>
    <w:link w:val="PlainTextChar"/>
    <w:uiPriority w:val="99"/>
    <w:unhideWhenUsed/>
    <w:rsid w:val="005C6A8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C6A8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2141</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