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98C" w:rsidRPr="00D65440" w:rsidRDefault="0081098C" w:rsidP="0081098C">
      <w:pPr>
        <w:pStyle w:val="Heading1"/>
      </w:pPr>
      <w:r w:rsidRPr="00D65440">
        <w:t>ALUMINUM    CAS # 7429905   HAZARDOUS CHEMICAL OF CONCERN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DEPARTMENT OF HOMELAND SECURITY CHEMICAL OF CONCERN</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2      </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ROUTE OF EXPOSURE</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Reacts violently in air</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STORAGE GROUP(S):</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Halogens, Oxidizing  agents.</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FIRE EXTINGUISHER:  Dry chemical powder.</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TOXIC EMISSIONS WHEN BURNED: Aluminum oxide</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container closed. Keep</w:t>
      </w:r>
    </w:p>
    <w:p w:rsidR="0081098C" w:rsidRPr="00D65440" w:rsidRDefault="0081098C" w:rsidP="0081098C">
      <w:pPr>
        <w:pStyle w:val="PlainText"/>
        <w:rPr>
          <w:rFonts w:ascii="Courier New" w:hAnsi="Courier New" w:cs="Courier New"/>
          <w:sz w:val="20"/>
          <w:szCs w:val="20"/>
        </w:rPr>
      </w:pPr>
      <w:proofErr w:type="gramStart"/>
      <w:r w:rsidRPr="00D65440">
        <w:rPr>
          <w:rFonts w:ascii="Courier New" w:hAnsi="Courier New" w:cs="Courier New"/>
          <w:sz w:val="20"/>
          <w:szCs w:val="20"/>
        </w:rPr>
        <w:t>away</w:t>
      </w:r>
      <w:proofErr w:type="gramEnd"/>
      <w:r w:rsidRPr="00D65440">
        <w:rPr>
          <w:rFonts w:ascii="Courier New" w:hAnsi="Courier New" w:cs="Courier New"/>
          <w:sz w:val="20"/>
          <w:szCs w:val="20"/>
        </w:rPr>
        <w:t xml:space="preserve"> from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w:t>
      </w:r>
    </w:p>
    <w:p w:rsidR="0081098C" w:rsidRPr="00D65440" w:rsidRDefault="0081098C" w:rsidP="0081098C">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nitrogen.      </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Symbol of Danger: F</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R: 15 17</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Risk Statements: Contact with water liberates extremely</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flammable</w:t>
      </w:r>
      <w:proofErr w:type="gramEnd"/>
      <w:r w:rsidRPr="00D65440">
        <w:rPr>
          <w:rFonts w:ascii="Courier New" w:hAnsi="Courier New" w:cs="Courier New"/>
          <w:sz w:val="20"/>
          <w:szCs w:val="20"/>
        </w:rPr>
        <w:t xml:space="preserve"> gases. </w:t>
      </w:r>
      <w:proofErr w:type="gramStart"/>
      <w:r w:rsidRPr="00D65440">
        <w:rPr>
          <w:rFonts w:ascii="Courier New" w:hAnsi="Courier New" w:cs="Courier New"/>
          <w:sz w:val="20"/>
          <w:szCs w:val="20"/>
        </w:rPr>
        <w:t>Spontaneously flammable in air.</w:t>
      </w:r>
      <w:proofErr w:type="gramEnd"/>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S: 7/8 43</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and dry. In</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case</w:t>
      </w:r>
      <w:proofErr w:type="gramEnd"/>
      <w:r w:rsidRPr="00D65440">
        <w:rPr>
          <w:rFonts w:ascii="Courier New" w:hAnsi="Courier New" w:cs="Courier New"/>
          <w:sz w:val="20"/>
          <w:szCs w:val="20"/>
        </w:rPr>
        <w:t xml:space="preserve"> of fire, use special powder for metal fire. Never use water. </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81098C" w:rsidRPr="00D65440" w:rsidRDefault="0081098C" w:rsidP="0081098C">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81098C" w:rsidRPr="00D65440" w:rsidRDefault="0081098C" w:rsidP="0081098C">
      <w:pPr>
        <w:pStyle w:val="PlainText"/>
        <w:rPr>
          <w:rFonts w:ascii="Courier New" w:hAnsi="Courier New" w:cs="Courier New"/>
          <w:sz w:val="20"/>
          <w:szCs w:val="20"/>
        </w:rPr>
      </w:pPr>
    </w:p>
    <w:p w:rsidR="0081098C" w:rsidRPr="00D65440" w:rsidRDefault="0081098C" w:rsidP="0081098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1098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98C"/>
    <w:rsid w:val="003F40DA"/>
    <w:rsid w:val="0081098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109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98C"/>
    <w:rPr>
      <w:rFonts w:ascii="Courier New" w:eastAsiaTheme="majorEastAsia" w:hAnsi="Courier New" w:cstheme="majorBidi"/>
      <w:b/>
      <w:bCs/>
      <w:sz w:val="20"/>
      <w:szCs w:val="28"/>
    </w:rPr>
  </w:style>
  <w:style w:type="paragraph" w:styleId="NoSpacing">
    <w:name w:val="No Spacing"/>
    <w:autoRedefine/>
    <w:uiPriority w:val="1"/>
    <w:qFormat/>
    <w:rsid w:val="0081098C"/>
    <w:pPr>
      <w:spacing w:after="0" w:line="240" w:lineRule="auto"/>
      <w:jc w:val="both"/>
    </w:pPr>
    <w:rPr>
      <w:sz w:val="18"/>
    </w:rPr>
  </w:style>
  <w:style w:type="paragraph" w:styleId="PlainText">
    <w:name w:val="Plain Text"/>
    <w:basedOn w:val="Normal"/>
    <w:link w:val="PlainTextChar"/>
    <w:uiPriority w:val="99"/>
    <w:unhideWhenUsed/>
    <w:rsid w:val="008109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1098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1098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98C"/>
    <w:rPr>
      <w:rFonts w:ascii="Courier New" w:eastAsiaTheme="majorEastAsia" w:hAnsi="Courier New" w:cstheme="majorBidi"/>
      <w:b/>
      <w:bCs/>
      <w:sz w:val="20"/>
      <w:szCs w:val="28"/>
    </w:rPr>
  </w:style>
  <w:style w:type="paragraph" w:styleId="NoSpacing">
    <w:name w:val="No Spacing"/>
    <w:autoRedefine/>
    <w:uiPriority w:val="1"/>
    <w:qFormat/>
    <w:rsid w:val="0081098C"/>
    <w:pPr>
      <w:spacing w:after="0" w:line="240" w:lineRule="auto"/>
      <w:jc w:val="both"/>
    </w:pPr>
    <w:rPr>
      <w:sz w:val="18"/>
    </w:rPr>
  </w:style>
  <w:style w:type="paragraph" w:styleId="PlainText">
    <w:name w:val="Plain Text"/>
    <w:basedOn w:val="Normal"/>
    <w:link w:val="PlainTextChar"/>
    <w:uiPriority w:val="99"/>
    <w:unhideWhenUsed/>
    <w:rsid w:val="0081098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1098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2012-08-15T17:56:00Z</dcterms:created>
  <dcterms:modified xsi:type="dcterms:W3CDTF">2012-08-15T17:56:00Z</dcterms:modified>
</cp:coreProperties>
</file>